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42274" w14:textId="77777777" w:rsidR="00C94699" w:rsidRDefault="00C94699" w:rsidP="00771606">
      <w:pPr>
        <w:rPr>
          <w:szCs w:val="24"/>
        </w:rPr>
      </w:pPr>
    </w:p>
    <w:p w14:paraId="0EDAB84D" w14:textId="77777777" w:rsidR="005F05ED" w:rsidRDefault="005F05ED" w:rsidP="00771606">
      <w:pPr>
        <w:rPr>
          <w:rFonts w:cs="Arial"/>
          <w:b/>
          <w:bCs/>
          <w:sz w:val="22"/>
        </w:rPr>
      </w:pPr>
    </w:p>
    <w:p w14:paraId="77DD14B2" w14:textId="77777777" w:rsidR="00067E92" w:rsidRDefault="00067E92" w:rsidP="00771606">
      <w:pPr>
        <w:rPr>
          <w:szCs w:val="24"/>
        </w:rPr>
      </w:pPr>
      <w:r w:rsidRPr="00106177">
        <w:rPr>
          <w:rFonts w:cs="Arial"/>
          <w:b/>
          <w:bCs/>
          <w:sz w:val="22"/>
        </w:rPr>
        <w:t>Okruh dotknutých záujmových skupín územne pôsobiacich na úrovni účastníka skupinovej certifikácie – obhospodarovateľa lesa s vplyvom na zabezpečenie TUOL</w:t>
      </w:r>
    </w:p>
    <w:p w14:paraId="776FEFBD" w14:textId="77777777" w:rsidR="00067E92" w:rsidRDefault="00067E92" w:rsidP="00771606">
      <w:pPr>
        <w:rPr>
          <w:szCs w:val="24"/>
        </w:rPr>
      </w:pPr>
    </w:p>
    <w:tbl>
      <w:tblPr>
        <w:tblStyle w:val="Mriekatabuky"/>
        <w:tblW w:w="1343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305"/>
        <w:gridCol w:w="3791"/>
        <w:gridCol w:w="1919"/>
        <w:gridCol w:w="1446"/>
        <w:gridCol w:w="1985"/>
        <w:gridCol w:w="1985"/>
        <w:gridCol w:w="6"/>
      </w:tblGrid>
      <w:tr w:rsidR="005F05ED" w:rsidRPr="003860CF" w14:paraId="10EE92C1" w14:textId="77777777" w:rsidTr="005F05ED">
        <w:trPr>
          <w:gridAfter w:val="1"/>
          <w:wAfter w:w="6" w:type="dxa"/>
          <w:trHeight w:val="605"/>
        </w:trPr>
        <w:tc>
          <w:tcPr>
            <w:tcW w:w="2305" w:type="dxa"/>
            <w:vAlign w:val="center"/>
          </w:tcPr>
          <w:p w14:paraId="1C4D2843" w14:textId="77777777" w:rsidR="005F05ED" w:rsidRPr="00B352EE" w:rsidRDefault="005F05ED" w:rsidP="00FA76F7">
            <w:pPr>
              <w:pStyle w:val="TDNormaltext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Kto/partner</w:t>
            </w:r>
          </w:p>
        </w:tc>
        <w:tc>
          <w:tcPr>
            <w:tcW w:w="3791" w:type="dxa"/>
          </w:tcPr>
          <w:p w14:paraId="570E5CE4" w14:textId="77777777" w:rsidR="005F05ED" w:rsidRPr="00B352EE" w:rsidRDefault="005F05ED" w:rsidP="00FA76F7">
            <w:pPr>
              <w:pStyle w:val="TDNormaltext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Kto</w:t>
            </w:r>
          </w:p>
        </w:tc>
        <w:tc>
          <w:tcPr>
            <w:tcW w:w="1919" w:type="dxa"/>
            <w:vAlign w:val="center"/>
          </w:tcPr>
          <w:p w14:paraId="5D0E8CC4" w14:textId="77777777" w:rsidR="005F05ED" w:rsidRPr="00B352EE" w:rsidRDefault="005F05ED" w:rsidP="00FA76F7">
            <w:pPr>
              <w:pStyle w:val="TDNormaltext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O čom</w:t>
            </w:r>
          </w:p>
        </w:tc>
        <w:tc>
          <w:tcPr>
            <w:tcW w:w="1446" w:type="dxa"/>
            <w:vAlign w:val="center"/>
          </w:tcPr>
          <w:p w14:paraId="123B114D" w14:textId="77777777" w:rsidR="005F05ED" w:rsidRDefault="005F05ED" w:rsidP="00FA76F7">
            <w:pPr>
              <w:pStyle w:val="TDNormaltext"/>
              <w:spacing w:after="0"/>
              <w:jc w:val="center"/>
              <w:rPr>
                <w:b/>
                <w:bCs/>
                <w:szCs w:val="20"/>
                <w:lang w:val="sk-SK"/>
              </w:rPr>
            </w:pPr>
            <w:r>
              <w:rPr>
                <w:b/>
                <w:bCs/>
                <w:szCs w:val="20"/>
                <w:lang w:val="sk-SK"/>
              </w:rPr>
              <w:t>Forma oslovenia</w:t>
            </w:r>
          </w:p>
        </w:tc>
        <w:tc>
          <w:tcPr>
            <w:tcW w:w="1985" w:type="dxa"/>
            <w:vAlign w:val="center"/>
          </w:tcPr>
          <w:p w14:paraId="7F135F21" w14:textId="77777777" w:rsidR="005F05ED" w:rsidRDefault="005F05ED" w:rsidP="00FA76F7">
            <w:pPr>
              <w:pStyle w:val="TDNormaltext"/>
              <w:spacing w:after="0"/>
              <w:jc w:val="center"/>
              <w:rPr>
                <w:b/>
                <w:bCs/>
                <w:szCs w:val="20"/>
                <w:lang w:val="sk-SK"/>
              </w:rPr>
            </w:pPr>
            <w:r>
              <w:rPr>
                <w:b/>
                <w:bCs/>
                <w:szCs w:val="20"/>
                <w:lang w:val="sk-SK"/>
              </w:rPr>
              <w:t>Termín oslovenia</w:t>
            </w:r>
          </w:p>
        </w:tc>
        <w:tc>
          <w:tcPr>
            <w:tcW w:w="1985" w:type="dxa"/>
            <w:vAlign w:val="center"/>
          </w:tcPr>
          <w:p w14:paraId="253582FB" w14:textId="77777777" w:rsidR="005F05ED" w:rsidRPr="003860CF" w:rsidRDefault="005F05ED" w:rsidP="00FA76F7">
            <w:pPr>
              <w:pStyle w:val="TDNormaltext"/>
              <w:spacing w:after="0"/>
              <w:jc w:val="center"/>
              <w:rPr>
                <w:b/>
                <w:bCs/>
                <w:szCs w:val="20"/>
                <w:lang w:val="sk-SK"/>
              </w:rPr>
            </w:pPr>
            <w:r>
              <w:rPr>
                <w:b/>
                <w:bCs/>
                <w:szCs w:val="20"/>
                <w:lang w:val="sk-SK"/>
              </w:rPr>
              <w:t>Forma komunikácie</w:t>
            </w:r>
          </w:p>
        </w:tc>
      </w:tr>
      <w:tr w:rsidR="005F05ED" w:rsidRPr="003860CF" w14:paraId="0449DCC3" w14:textId="77777777" w:rsidTr="005F05ED">
        <w:tc>
          <w:tcPr>
            <w:tcW w:w="13437" w:type="dxa"/>
            <w:gridSpan w:val="7"/>
          </w:tcPr>
          <w:p w14:paraId="2B80B91A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 xml:space="preserve">Dotknuté záujmové skupiny, ktorým </w:t>
            </w:r>
            <w:r w:rsidRPr="00B352EE">
              <w:rPr>
                <w:rFonts w:asciiTheme="minorHAnsi" w:hAnsiTheme="minorHAnsi" w:cstheme="minorHAnsi"/>
                <w:b/>
                <w:sz w:val="22"/>
                <w:lang w:val="sk-SK"/>
              </w:rPr>
              <w:t>implementácia štandardu môže spôsobiť priamu zmenu v životných alebo pracovných podmienkach</w:t>
            </w:r>
          </w:p>
        </w:tc>
      </w:tr>
      <w:tr w:rsidR="005F05ED" w:rsidRPr="003860CF" w14:paraId="38F00E6E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20A6CECD" w14:textId="77777777" w:rsidR="005F05ED" w:rsidRPr="00B352EE" w:rsidRDefault="005F05ED" w:rsidP="00BF50A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dodávatelia prác (</w:t>
            </w:r>
            <w:proofErr w:type="spellStart"/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kontraktori</w:t>
            </w:r>
            <w:proofErr w:type="spellEnd"/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)</w:t>
            </w:r>
          </w:p>
        </w:tc>
        <w:tc>
          <w:tcPr>
            <w:tcW w:w="3791" w:type="dxa"/>
          </w:tcPr>
          <w:p w14:paraId="3A585D86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6B08A95B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4655F36E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ústne/ písomne/ elektronicky</w:t>
            </w:r>
          </w:p>
        </w:tc>
        <w:tc>
          <w:tcPr>
            <w:tcW w:w="1985" w:type="dxa"/>
            <w:vAlign w:val="center"/>
          </w:tcPr>
          <w:p w14:paraId="6A68A809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operatívne, priebežne</w:t>
            </w:r>
          </w:p>
        </w:tc>
        <w:tc>
          <w:tcPr>
            <w:tcW w:w="1985" w:type="dxa"/>
            <w:vAlign w:val="center"/>
          </w:tcPr>
          <w:p w14:paraId="4C0362BF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/ústne</w:t>
            </w:r>
          </w:p>
        </w:tc>
      </w:tr>
      <w:tr w:rsidR="005F05ED" w:rsidRPr="003860CF" w14:paraId="454651D4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6C667204" w14:textId="77777777" w:rsidR="005F05ED" w:rsidRPr="00DD1BC5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DD1BC5">
              <w:rPr>
                <w:rFonts w:asciiTheme="minorHAnsi" w:hAnsiTheme="minorHAnsi" w:cstheme="minorHAnsi"/>
                <w:sz w:val="22"/>
                <w:lang w:val="sk-SK"/>
              </w:rPr>
              <w:t>zamestnanci (výber)</w:t>
            </w:r>
          </w:p>
        </w:tc>
        <w:tc>
          <w:tcPr>
            <w:tcW w:w="3791" w:type="dxa"/>
          </w:tcPr>
          <w:p w14:paraId="3130FE69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3F9CDED5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001D5F4F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ústne/ písomne/ elektronicky</w:t>
            </w:r>
          </w:p>
        </w:tc>
        <w:tc>
          <w:tcPr>
            <w:tcW w:w="1985" w:type="dxa"/>
            <w:vAlign w:val="center"/>
          </w:tcPr>
          <w:p w14:paraId="01DE0995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operatívne, priebežne</w:t>
            </w:r>
          </w:p>
        </w:tc>
        <w:tc>
          <w:tcPr>
            <w:tcW w:w="1985" w:type="dxa"/>
            <w:vAlign w:val="center"/>
          </w:tcPr>
          <w:p w14:paraId="3E224F3B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/ústne</w:t>
            </w:r>
          </w:p>
        </w:tc>
      </w:tr>
      <w:tr w:rsidR="005F05ED" w:rsidRPr="00B352EE" w14:paraId="782BA8F8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35BE0FE7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obhospodarovatelia lesov – iní</w:t>
            </w:r>
          </w:p>
        </w:tc>
        <w:tc>
          <w:tcPr>
            <w:tcW w:w="3791" w:type="dxa"/>
          </w:tcPr>
          <w:p w14:paraId="5774DB3F" w14:textId="77777777" w:rsidR="005F05ED" w:rsidRPr="00B352EE" w:rsidRDefault="005F05ED" w:rsidP="00EA50C8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390BE0EB" w14:textId="77777777" w:rsidR="005F05ED" w:rsidRPr="00B352EE" w:rsidRDefault="005F05ED" w:rsidP="00EA50C8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17C079D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4E0E876B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1E6DDFB3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ústne, písomná forma/ elektronicky</w:t>
            </w:r>
          </w:p>
        </w:tc>
      </w:tr>
      <w:tr w:rsidR="005F05ED" w:rsidRPr="00B352EE" w14:paraId="333BE765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3DFE3538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ŠOP SR</w:t>
            </w:r>
          </w:p>
        </w:tc>
        <w:tc>
          <w:tcPr>
            <w:tcW w:w="3791" w:type="dxa"/>
          </w:tcPr>
          <w:p w14:paraId="5C4C7A63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7D000805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0540A2C7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</w:tc>
        <w:tc>
          <w:tcPr>
            <w:tcW w:w="1985" w:type="dxa"/>
            <w:vAlign w:val="center"/>
          </w:tcPr>
          <w:p w14:paraId="1BB1629E" w14:textId="77777777" w:rsidR="005F05ED" w:rsidRPr="00B352EE" w:rsidRDefault="005F05ED" w:rsidP="00EA50C8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 v chránenom území*</w:t>
            </w:r>
          </w:p>
        </w:tc>
        <w:tc>
          <w:tcPr>
            <w:tcW w:w="1985" w:type="dxa"/>
            <w:vAlign w:val="center"/>
          </w:tcPr>
          <w:p w14:paraId="7F211552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14:paraId="20832A3D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1C28EA3B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správcovia vodárenských zdrojov</w:t>
            </w:r>
          </w:p>
        </w:tc>
        <w:tc>
          <w:tcPr>
            <w:tcW w:w="3791" w:type="dxa"/>
          </w:tcPr>
          <w:p w14:paraId="68AE996C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0D40A2B9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03AF488F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</w:tc>
        <w:tc>
          <w:tcPr>
            <w:tcW w:w="1985" w:type="dxa"/>
            <w:vAlign w:val="center"/>
          </w:tcPr>
          <w:p w14:paraId="767F5603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14:paraId="0E13968C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3B38E9" w:rsidRPr="00B352EE" w14:paraId="3AB0305B" w14:textId="77777777" w:rsidTr="005F05ED">
        <w:trPr>
          <w:gridAfter w:val="1"/>
          <w:wAfter w:w="6" w:type="dxa"/>
        </w:trPr>
        <w:tc>
          <w:tcPr>
            <w:tcW w:w="2305" w:type="dxa"/>
            <w:vMerge w:val="restart"/>
            <w:vAlign w:val="center"/>
          </w:tcPr>
          <w:p w14:paraId="62F83489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miestne obyvateľstvo </w:t>
            </w:r>
          </w:p>
        </w:tc>
        <w:tc>
          <w:tcPr>
            <w:tcW w:w="3791" w:type="dxa"/>
            <w:vMerge w:val="restart"/>
          </w:tcPr>
          <w:p w14:paraId="67044575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29E9839B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podnety a sťažnosti</w:t>
            </w:r>
          </w:p>
        </w:tc>
        <w:tc>
          <w:tcPr>
            <w:tcW w:w="1446" w:type="dxa"/>
            <w:vAlign w:val="center"/>
          </w:tcPr>
          <w:p w14:paraId="7E6A8C93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589FD73E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07113879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3B38E9" w:rsidRPr="00B352EE" w14:paraId="764C8082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143BE7F5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593E4DC3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463A0EAD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oznámenie o výsledku prešetrenia podnetu/sťažnosti</w:t>
            </w:r>
          </w:p>
        </w:tc>
        <w:tc>
          <w:tcPr>
            <w:tcW w:w="1446" w:type="dxa"/>
            <w:vAlign w:val="center"/>
          </w:tcPr>
          <w:p w14:paraId="3C51DEB6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2BD9BA1E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60 dní od podania</w:t>
            </w:r>
          </w:p>
        </w:tc>
        <w:tc>
          <w:tcPr>
            <w:tcW w:w="1985" w:type="dxa"/>
            <w:vAlign w:val="center"/>
          </w:tcPr>
          <w:p w14:paraId="5AC5EE1C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</w:t>
            </w:r>
          </w:p>
        </w:tc>
      </w:tr>
      <w:tr w:rsidR="003B38E9" w:rsidRPr="00B352EE" w14:paraId="3D96734E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6FEB0158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259F9291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75C6996B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5EF8886B" w14:textId="77777777" w:rsidR="003B38E9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7F965618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60 dní pred plánovaným interným auditom</w:t>
            </w:r>
          </w:p>
        </w:tc>
        <w:tc>
          <w:tcPr>
            <w:tcW w:w="1985" w:type="dxa"/>
            <w:vAlign w:val="center"/>
          </w:tcPr>
          <w:p w14:paraId="4571E622" w14:textId="77777777" w:rsidR="003B38E9" w:rsidRPr="00B352EE" w:rsidRDefault="003B38E9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14:paraId="5BCFA1A6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4FD23FB7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miestna samospráva</w:t>
            </w:r>
          </w:p>
        </w:tc>
        <w:tc>
          <w:tcPr>
            <w:tcW w:w="3791" w:type="dxa"/>
          </w:tcPr>
          <w:p w14:paraId="4FE33B27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5B6121AE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3855FA3C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556DAA76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60 dní od podania</w:t>
            </w:r>
          </w:p>
        </w:tc>
        <w:tc>
          <w:tcPr>
            <w:tcW w:w="1985" w:type="dxa"/>
            <w:vAlign w:val="center"/>
          </w:tcPr>
          <w:p w14:paraId="6B314276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14:paraId="5B189A5D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4779560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lastRenderedPageBreak/>
              <w:t>miestna samospráva</w:t>
            </w:r>
          </w:p>
        </w:tc>
        <w:tc>
          <w:tcPr>
            <w:tcW w:w="3791" w:type="dxa"/>
          </w:tcPr>
          <w:p w14:paraId="14E5A2D5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48A494E1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446" w:type="dxa"/>
            <w:vAlign w:val="center"/>
          </w:tcPr>
          <w:p w14:paraId="6CF04ADC" w14:textId="77777777"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85" w:type="dxa"/>
            <w:vAlign w:val="center"/>
          </w:tcPr>
          <w:p w14:paraId="5974D2EE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85" w:type="dxa"/>
            <w:vAlign w:val="center"/>
          </w:tcPr>
          <w:p w14:paraId="71CCDBC9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</w:tr>
      <w:tr w:rsidR="005F05ED" w:rsidRPr="003860CF" w14:paraId="077E8F59" w14:textId="77777777" w:rsidTr="005F05ED">
        <w:tc>
          <w:tcPr>
            <w:tcW w:w="13437" w:type="dxa"/>
            <w:gridSpan w:val="7"/>
          </w:tcPr>
          <w:p w14:paraId="59E6D4CC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 xml:space="preserve">Dotknuté záujmové skupiny, </w:t>
            </w:r>
            <w:r w:rsidRPr="00B352EE">
              <w:rPr>
                <w:rFonts w:asciiTheme="minorHAnsi" w:hAnsiTheme="minorHAnsi" w:cstheme="minorHAnsi"/>
                <w:b/>
                <w:sz w:val="22"/>
                <w:lang w:val="sk-SK"/>
              </w:rPr>
              <w:t>ktoré môžu byť používateľom štandardu a preto podliehajú požiadavkám štandardu</w:t>
            </w:r>
          </w:p>
        </w:tc>
      </w:tr>
      <w:tr w:rsidR="005F05ED" w:rsidRPr="00B352EE" w14:paraId="7AC3F186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1D4DF8C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spracovatelia dreva</w:t>
            </w:r>
          </w:p>
        </w:tc>
        <w:tc>
          <w:tcPr>
            <w:tcW w:w="3791" w:type="dxa"/>
          </w:tcPr>
          <w:p w14:paraId="534D29DB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524B884E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36B8F8B2" w14:textId="77777777"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71298EC4" w14:textId="77777777"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  <w:tc>
          <w:tcPr>
            <w:tcW w:w="1985" w:type="dxa"/>
            <w:vAlign w:val="center"/>
          </w:tcPr>
          <w:p w14:paraId="6256E7B1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3B03601F" w14:textId="77777777"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0B8B518B" w14:textId="77777777" w:rsidR="005F05ED" w:rsidRPr="00B352EE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</w:tr>
      <w:tr w:rsidR="005F05ED" w:rsidRPr="00B352EE" w14:paraId="3A3ACC22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4A158C1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poľovnícke organizácie</w:t>
            </w:r>
          </w:p>
        </w:tc>
        <w:tc>
          <w:tcPr>
            <w:tcW w:w="3791" w:type="dxa"/>
          </w:tcPr>
          <w:p w14:paraId="37ABB268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50E82323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7498CA02" w14:textId="77777777"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248A95D4" w14:textId="77777777"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  <w:tc>
          <w:tcPr>
            <w:tcW w:w="1985" w:type="dxa"/>
            <w:vAlign w:val="center"/>
          </w:tcPr>
          <w:p w14:paraId="73A2BD7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454B0A5E" w14:textId="77777777" w:rsidR="005F05ED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6AD9A278" w14:textId="77777777" w:rsidR="005F05ED" w:rsidRPr="00B352EE" w:rsidRDefault="005F05ED" w:rsidP="00293901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</w:tr>
      <w:tr w:rsidR="005F05ED" w:rsidRPr="00B352EE" w14:paraId="201844D5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7CB5F59C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vedecké a výskumné inštitúcie</w:t>
            </w:r>
          </w:p>
        </w:tc>
        <w:tc>
          <w:tcPr>
            <w:tcW w:w="3791" w:type="dxa"/>
          </w:tcPr>
          <w:p w14:paraId="6B9C69E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6A97325B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4573C7DE" w14:textId="77777777"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  <w:tc>
          <w:tcPr>
            <w:tcW w:w="1985" w:type="dxa"/>
            <w:vAlign w:val="center"/>
          </w:tcPr>
          <w:p w14:paraId="05C75E54" w14:textId="77777777" w:rsidR="005F05ED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  <w:p w14:paraId="4C7A655A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14:paraId="0E8F0750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3860CF" w14:paraId="74E178AA" w14:textId="77777777" w:rsidTr="005F05ED">
        <w:tc>
          <w:tcPr>
            <w:tcW w:w="13437" w:type="dxa"/>
            <w:gridSpan w:val="7"/>
          </w:tcPr>
          <w:p w14:paraId="5E155EC4" w14:textId="77777777" w:rsidR="005F05ED" w:rsidRPr="00B352EE" w:rsidRDefault="005F05ED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b/>
                <w:bCs/>
                <w:sz w:val="22"/>
                <w:lang w:val="sk-SK"/>
              </w:rPr>
              <w:t>Ostatné subjekty</w:t>
            </w:r>
          </w:p>
        </w:tc>
      </w:tr>
      <w:tr w:rsidR="00E87C9F" w:rsidRPr="003860CF" w14:paraId="01118350" w14:textId="77777777" w:rsidTr="005F05ED">
        <w:trPr>
          <w:gridAfter w:val="1"/>
          <w:wAfter w:w="6" w:type="dxa"/>
        </w:trPr>
        <w:tc>
          <w:tcPr>
            <w:tcW w:w="2305" w:type="dxa"/>
            <w:vMerge w:val="restart"/>
            <w:vAlign w:val="center"/>
          </w:tcPr>
          <w:p w14:paraId="08DF0E71" w14:textId="77777777" w:rsidR="00E87C9F" w:rsidRPr="006D7741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b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2"/>
                <w:lang w:val="sk-SK"/>
              </w:rPr>
              <w:t>Zástupca skupiny</w:t>
            </w:r>
          </w:p>
        </w:tc>
        <w:tc>
          <w:tcPr>
            <w:tcW w:w="3791" w:type="dxa"/>
            <w:vMerge w:val="restart"/>
          </w:tcPr>
          <w:p w14:paraId="7039C21D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72D8D429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samohodnotenie</w:t>
            </w:r>
          </w:p>
        </w:tc>
        <w:tc>
          <w:tcPr>
            <w:tcW w:w="1446" w:type="dxa"/>
            <w:vAlign w:val="center"/>
          </w:tcPr>
          <w:p w14:paraId="03500C07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30EA2802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1x ročne</w:t>
            </w:r>
          </w:p>
        </w:tc>
        <w:tc>
          <w:tcPr>
            <w:tcW w:w="1985" w:type="dxa"/>
            <w:vAlign w:val="center"/>
          </w:tcPr>
          <w:p w14:paraId="220DA8CD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hodnotiaci dotazník písomná forma/ elektronicky</w:t>
            </w:r>
          </w:p>
        </w:tc>
      </w:tr>
      <w:tr w:rsidR="00E87C9F" w:rsidRPr="00B352EE" w14:paraId="4CA549AE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17E74871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1ED2C942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177F9C6B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plán auditu</w:t>
            </w:r>
          </w:p>
        </w:tc>
        <w:tc>
          <w:tcPr>
            <w:tcW w:w="1446" w:type="dxa"/>
            <w:vAlign w:val="center"/>
          </w:tcPr>
          <w:p w14:paraId="15A06FE1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46F0D302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2 týždne pred auditom</w:t>
            </w:r>
          </w:p>
        </w:tc>
        <w:tc>
          <w:tcPr>
            <w:tcW w:w="1985" w:type="dxa"/>
            <w:vAlign w:val="center"/>
          </w:tcPr>
          <w:p w14:paraId="1FDBC1C4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 (telefón)</w:t>
            </w:r>
          </w:p>
        </w:tc>
      </w:tr>
      <w:tr w:rsidR="00E87C9F" w:rsidRPr="00B352EE" w14:paraId="10732D00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7C086B01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69FDFA8D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4F81D05C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uložené opatrenia</w:t>
            </w:r>
          </w:p>
        </w:tc>
        <w:tc>
          <w:tcPr>
            <w:tcW w:w="1446" w:type="dxa"/>
            <w:vAlign w:val="center"/>
          </w:tcPr>
          <w:p w14:paraId="42232ACB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5A2D91A0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213885D6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E87C9F" w:rsidRPr="00B352EE" w14:paraId="54403063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2D920CB4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56FE159A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6C8FA855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prijaté opatrenia</w:t>
            </w:r>
          </w:p>
        </w:tc>
        <w:tc>
          <w:tcPr>
            <w:tcW w:w="1446" w:type="dxa"/>
            <w:vAlign w:val="center"/>
          </w:tcPr>
          <w:p w14:paraId="5E39BA97" w14:textId="77777777" w:rsidR="00E87C9F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  <w:p w14:paraId="67B81A7B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(elektronicky)</w:t>
            </w:r>
          </w:p>
        </w:tc>
        <w:tc>
          <w:tcPr>
            <w:tcW w:w="1985" w:type="dxa"/>
            <w:vAlign w:val="center"/>
          </w:tcPr>
          <w:p w14:paraId="1CDCC28B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1 týždeň po zistení nezhody</w:t>
            </w:r>
          </w:p>
        </w:tc>
        <w:tc>
          <w:tcPr>
            <w:tcW w:w="1985" w:type="dxa"/>
            <w:vAlign w:val="center"/>
          </w:tcPr>
          <w:p w14:paraId="5C200A83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E87C9F" w:rsidRPr="00B352EE" w14:paraId="0FC84EEC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3D8D15EA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688E8494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3E81020D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informácia o plnení opatrení</w:t>
            </w:r>
          </w:p>
        </w:tc>
        <w:tc>
          <w:tcPr>
            <w:tcW w:w="1446" w:type="dxa"/>
            <w:vAlign w:val="center"/>
          </w:tcPr>
          <w:p w14:paraId="76386FDB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písomne/ elektronicky</w:t>
            </w:r>
          </w:p>
        </w:tc>
        <w:tc>
          <w:tcPr>
            <w:tcW w:w="1985" w:type="dxa"/>
            <w:vAlign w:val="center"/>
          </w:tcPr>
          <w:p w14:paraId="6E281B2B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2 týždne po uplynutí lehoty</w:t>
            </w:r>
          </w:p>
        </w:tc>
        <w:tc>
          <w:tcPr>
            <w:tcW w:w="1985" w:type="dxa"/>
            <w:vAlign w:val="center"/>
          </w:tcPr>
          <w:p w14:paraId="13A72F25" w14:textId="77777777" w:rsidR="00E87C9F" w:rsidRPr="00B352EE" w:rsidRDefault="00E87C9F" w:rsidP="00FA76F7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E87C9F" w:rsidRPr="00B352EE" w14:paraId="54B365C2" w14:textId="77777777" w:rsidTr="005F05ED">
        <w:trPr>
          <w:gridAfter w:val="1"/>
          <w:wAfter w:w="6" w:type="dxa"/>
        </w:trPr>
        <w:tc>
          <w:tcPr>
            <w:tcW w:w="2305" w:type="dxa"/>
            <w:vMerge/>
            <w:vAlign w:val="center"/>
          </w:tcPr>
          <w:p w14:paraId="12887B38" w14:textId="77777777" w:rsidR="00E87C9F" w:rsidRDefault="00E87C9F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3791" w:type="dxa"/>
            <w:vMerge/>
          </w:tcPr>
          <w:p w14:paraId="18EBD1C3" w14:textId="77777777" w:rsidR="00E87C9F" w:rsidRDefault="00E87C9F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29DAE515" w14:textId="77777777" w:rsidR="00E87C9F" w:rsidRDefault="00E87C9F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zlepšenie systému riadenia skupiny</w:t>
            </w:r>
          </w:p>
        </w:tc>
        <w:tc>
          <w:tcPr>
            <w:tcW w:w="1446" w:type="dxa"/>
            <w:vAlign w:val="center"/>
          </w:tcPr>
          <w:p w14:paraId="4D9315CB" w14:textId="77777777" w:rsidR="00E87C9F" w:rsidRDefault="00E87C9F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písomne/elektronicky</w:t>
            </w:r>
          </w:p>
        </w:tc>
        <w:tc>
          <w:tcPr>
            <w:tcW w:w="1985" w:type="dxa"/>
            <w:vAlign w:val="center"/>
          </w:tcPr>
          <w:p w14:paraId="1EB7EB4F" w14:textId="77777777" w:rsidR="00E87C9F" w:rsidRDefault="00E87C9F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10CAF205" w14:textId="77777777" w:rsidR="00E87C9F" w:rsidRDefault="00E87C9F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písomne/elektronicky</w:t>
            </w:r>
          </w:p>
        </w:tc>
      </w:tr>
      <w:tr w:rsidR="005F05ED" w:rsidRPr="00B352EE" w14:paraId="12170766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0153A94F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Audítor CO, zástupcu skupiny</w:t>
            </w:r>
          </w:p>
        </w:tc>
        <w:tc>
          <w:tcPr>
            <w:tcW w:w="3791" w:type="dxa"/>
          </w:tcPr>
          <w:p w14:paraId="0192E969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7C110CFA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audit</w:t>
            </w:r>
          </w:p>
        </w:tc>
        <w:tc>
          <w:tcPr>
            <w:tcW w:w="1446" w:type="dxa"/>
            <w:vAlign w:val="center"/>
          </w:tcPr>
          <w:p w14:paraId="352BC220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6AC3151F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590E3BC0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/ústne</w:t>
            </w:r>
          </w:p>
        </w:tc>
      </w:tr>
      <w:tr w:rsidR="005F05ED" w:rsidRPr="00B352EE" w14:paraId="581000BA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188394F2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 xml:space="preserve">dotknuté </w:t>
            </w: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záujmové skupiny </w:t>
            </w:r>
          </w:p>
        </w:tc>
        <w:tc>
          <w:tcPr>
            <w:tcW w:w="3791" w:type="dxa"/>
          </w:tcPr>
          <w:p w14:paraId="0AF5C6EF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11DD6916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7615358C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26B443C8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  <w:tc>
          <w:tcPr>
            <w:tcW w:w="1985" w:type="dxa"/>
            <w:vAlign w:val="center"/>
          </w:tcPr>
          <w:p w14:paraId="6C991650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14:paraId="47F9DFEA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14:paraId="06C9512A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78F8CEE9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lastRenderedPageBreak/>
              <w:t xml:space="preserve">orgány štátnej správy LH, ŽP </w:t>
            </w:r>
          </w:p>
        </w:tc>
        <w:tc>
          <w:tcPr>
            <w:tcW w:w="3791" w:type="dxa"/>
          </w:tcPr>
          <w:p w14:paraId="7C26BDB2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75485C02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73FEACCA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písomne</w:t>
            </w:r>
          </w:p>
        </w:tc>
        <w:tc>
          <w:tcPr>
            <w:tcW w:w="1985" w:type="dxa"/>
            <w:vAlign w:val="center"/>
          </w:tcPr>
          <w:p w14:paraId="0C37A929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14:paraId="4E615366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14:paraId="23F31C79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743B7B51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orgány štátnej správy LH, ŽP </w:t>
            </w:r>
          </w:p>
        </w:tc>
        <w:tc>
          <w:tcPr>
            <w:tcW w:w="3791" w:type="dxa"/>
          </w:tcPr>
          <w:p w14:paraId="28F6C212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1D7FF8E5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kontroly, rozhodnutia</w:t>
            </w:r>
          </w:p>
        </w:tc>
        <w:tc>
          <w:tcPr>
            <w:tcW w:w="1446" w:type="dxa"/>
            <w:vAlign w:val="center"/>
          </w:tcPr>
          <w:p w14:paraId="517C2030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-</w:t>
            </w:r>
          </w:p>
        </w:tc>
        <w:tc>
          <w:tcPr>
            <w:tcW w:w="1985" w:type="dxa"/>
            <w:vAlign w:val="center"/>
          </w:tcPr>
          <w:p w14:paraId="21EBB7B7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operatívne</w:t>
            </w:r>
          </w:p>
        </w:tc>
        <w:tc>
          <w:tcPr>
            <w:tcW w:w="1985" w:type="dxa"/>
            <w:vAlign w:val="center"/>
          </w:tcPr>
          <w:p w14:paraId="6AF3BEFF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  <w:tr w:rsidR="005F05ED" w:rsidRPr="00B352EE" w14:paraId="5AF38A13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40980DB9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Hasičský a záchranný zbor</w:t>
            </w:r>
          </w:p>
        </w:tc>
        <w:tc>
          <w:tcPr>
            <w:tcW w:w="3791" w:type="dxa"/>
          </w:tcPr>
          <w:p w14:paraId="24533BCA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28297619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59A45C05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116B1BD6" w14:textId="77777777" w:rsidR="005F05ED" w:rsidRDefault="005F05ED" w:rsidP="008D5B72">
            <w:r>
              <w:rPr>
                <w:rFonts w:asciiTheme="minorHAnsi" w:hAnsiTheme="minorHAnsi" w:cstheme="minorHAnsi"/>
                <w:sz w:val="22"/>
              </w:rPr>
              <w:t>telefón</w:t>
            </w:r>
          </w:p>
        </w:tc>
        <w:tc>
          <w:tcPr>
            <w:tcW w:w="1985" w:type="dxa"/>
            <w:vAlign w:val="center"/>
          </w:tcPr>
          <w:p w14:paraId="5517A96C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pálením</w:t>
            </w:r>
          </w:p>
        </w:tc>
        <w:tc>
          <w:tcPr>
            <w:tcW w:w="1985" w:type="dxa"/>
            <w:vAlign w:val="center"/>
          </w:tcPr>
          <w:p w14:paraId="07CB756C" w14:textId="77777777" w:rsidR="005F05ED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/</w:t>
            </w:r>
          </w:p>
          <w:p w14:paraId="236453E7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lang w:val="sk-SK"/>
              </w:rPr>
              <w:t>telefón</w:t>
            </w:r>
          </w:p>
        </w:tc>
      </w:tr>
      <w:tr w:rsidR="005F05ED" w:rsidRPr="00B352EE" w14:paraId="0403A28C" w14:textId="77777777" w:rsidTr="005F05ED">
        <w:trPr>
          <w:gridAfter w:val="1"/>
          <w:wAfter w:w="6" w:type="dxa"/>
        </w:trPr>
        <w:tc>
          <w:tcPr>
            <w:tcW w:w="2305" w:type="dxa"/>
            <w:vAlign w:val="center"/>
          </w:tcPr>
          <w:p w14:paraId="4C04EDD8" w14:textId="77777777" w:rsidR="005F05ED" w:rsidRPr="00EA50C8" w:rsidRDefault="005F05ED" w:rsidP="008D5B72">
            <w:pPr>
              <w:rPr>
                <w:szCs w:val="24"/>
              </w:rPr>
            </w:pPr>
            <w:r w:rsidRPr="00B352EE">
              <w:rPr>
                <w:rFonts w:asciiTheme="minorHAnsi" w:hAnsiTheme="minorHAnsi" w:cstheme="minorHAnsi"/>
                <w:sz w:val="22"/>
              </w:rPr>
              <w:t>Pamiatkové úrady</w:t>
            </w:r>
          </w:p>
        </w:tc>
        <w:tc>
          <w:tcPr>
            <w:tcW w:w="3791" w:type="dxa"/>
          </w:tcPr>
          <w:p w14:paraId="7425435E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</w:p>
        </w:tc>
        <w:tc>
          <w:tcPr>
            <w:tcW w:w="1919" w:type="dxa"/>
            <w:vAlign w:val="center"/>
          </w:tcPr>
          <w:p w14:paraId="54966D6D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dodržiavanie štandardu</w:t>
            </w:r>
          </w:p>
        </w:tc>
        <w:tc>
          <w:tcPr>
            <w:tcW w:w="1446" w:type="dxa"/>
            <w:vAlign w:val="center"/>
          </w:tcPr>
          <w:p w14:paraId="29F0C73D" w14:textId="77777777" w:rsidR="005F05ED" w:rsidRDefault="005F05ED" w:rsidP="008D5B72">
            <w:r w:rsidRPr="00BA22AA">
              <w:rPr>
                <w:rFonts w:asciiTheme="minorHAnsi" w:hAnsiTheme="minorHAnsi" w:cstheme="minorHAnsi"/>
                <w:sz w:val="22"/>
              </w:rPr>
              <w:t>písomne</w:t>
            </w:r>
          </w:p>
        </w:tc>
        <w:tc>
          <w:tcPr>
            <w:tcW w:w="1985" w:type="dxa"/>
            <w:vAlign w:val="center"/>
          </w:tcPr>
          <w:p w14:paraId="1518446E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 xml:space="preserve">pred plánovaným </w:t>
            </w:r>
            <w:r>
              <w:rPr>
                <w:rFonts w:asciiTheme="minorHAnsi" w:hAnsiTheme="minorHAnsi" w:cstheme="minorHAnsi"/>
                <w:sz w:val="22"/>
                <w:lang w:val="sk-SK"/>
              </w:rPr>
              <w:t>zásahom*</w:t>
            </w:r>
          </w:p>
        </w:tc>
        <w:tc>
          <w:tcPr>
            <w:tcW w:w="1985" w:type="dxa"/>
            <w:vAlign w:val="center"/>
          </w:tcPr>
          <w:p w14:paraId="5F05FE8F" w14:textId="77777777" w:rsidR="005F05ED" w:rsidRPr="00B352EE" w:rsidRDefault="005F05ED" w:rsidP="008D5B72">
            <w:pPr>
              <w:pStyle w:val="TDNormaltext"/>
              <w:spacing w:after="0"/>
              <w:jc w:val="left"/>
              <w:rPr>
                <w:rFonts w:asciiTheme="minorHAnsi" w:hAnsiTheme="minorHAnsi" w:cstheme="minorHAnsi"/>
                <w:sz w:val="22"/>
                <w:lang w:val="sk-SK"/>
              </w:rPr>
            </w:pPr>
            <w:r w:rsidRPr="00B352EE">
              <w:rPr>
                <w:rFonts w:asciiTheme="minorHAnsi" w:hAnsiTheme="minorHAnsi" w:cstheme="minorHAnsi"/>
                <w:sz w:val="22"/>
                <w:lang w:val="sk-SK"/>
              </w:rPr>
              <w:t>písomná forma/ elektronicky</w:t>
            </w:r>
          </w:p>
        </w:tc>
      </w:tr>
    </w:tbl>
    <w:p w14:paraId="1A7F8C3C" w14:textId="77777777" w:rsidR="00EA50C8" w:rsidRPr="00293901" w:rsidRDefault="00293901" w:rsidP="00293901">
      <w:pPr>
        <w:rPr>
          <w:sz w:val="20"/>
          <w:szCs w:val="24"/>
        </w:rPr>
      </w:pPr>
      <w:r w:rsidRPr="00293901">
        <w:rPr>
          <w:sz w:val="20"/>
          <w:szCs w:val="24"/>
        </w:rPr>
        <w:t>*pozn.: konzultácie, ak si to situácia vyžaduje</w:t>
      </w:r>
      <w:r>
        <w:rPr>
          <w:sz w:val="20"/>
          <w:szCs w:val="24"/>
        </w:rPr>
        <w:t>. Konzultácie zahŕňajú poradenstvo, žiadosti o výnimky, žiadosti o súhlas, žiadosti o zmeny ...</w:t>
      </w:r>
    </w:p>
    <w:sectPr w:rsidR="00EA50C8" w:rsidRPr="00293901" w:rsidSect="005F05ED">
      <w:headerReference w:type="first" r:id="rId7"/>
      <w:footerReference w:type="first" r:id="rId8"/>
      <w:pgSz w:w="16838" w:h="11906" w:orient="landscape"/>
      <w:pgMar w:top="1440" w:right="1977" w:bottom="110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3FF29" w14:textId="77777777" w:rsidR="0081069C" w:rsidRDefault="0081069C">
      <w:r>
        <w:separator/>
      </w:r>
    </w:p>
  </w:endnote>
  <w:endnote w:type="continuationSeparator" w:id="0">
    <w:p w14:paraId="662F4983" w14:textId="77777777" w:rsidR="0081069C" w:rsidRDefault="0081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8728F" w14:textId="77777777" w:rsidR="00DD787F" w:rsidRPr="00530633" w:rsidRDefault="00DD787F" w:rsidP="008254B2">
    <w:pPr>
      <w:pStyle w:val="Pta"/>
      <w:pBdr>
        <w:top w:val="single" w:sz="6" w:space="1" w:color="auto"/>
      </w:pBdr>
      <w:tabs>
        <w:tab w:val="clear" w:pos="4536"/>
        <w:tab w:val="clear" w:pos="9072"/>
        <w:tab w:val="center" w:pos="4320"/>
        <w:tab w:val="right" w:pos="7920"/>
      </w:tabs>
      <w:rPr>
        <w:sz w:val="16"/>
        <w:szCs w:val="16"/>
      </w:rPr>
    </w:pPr>
    <w:r w:rsidRPr="00530633">
      <w:rPr>
        <w:sz w:val="16"/>
        <w:szCs w:val="16"/>
      </w:rPr>
      <w:t xml:space="preserve">Strana :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PAGE </w:instrText>
    </w:r>
    <w:r w:rsidRPr="00530633">
      <w:rPr>
        <w:rStyle w:val="slostrany"/>
        <w:sz w:val="16"/>
        <w:szCs w:val="16"/>
      </w:rPr>
      <w:fldChar w:fldCharType="separate"/>
    </w:r>
    <w:r w:rsidR="008A5E1C">
      <w:rPr>
        <w:rStyle w:val="slostrany"/>
        <w:noProof/>
        <w:sz w:val="16"/>
        <w:szCs w:val="16"/>
      </w:rPr>
      <w:t>1</w:t>
    </w:r>
    <w:r w:rsidRPr="00530633">
      <w:rPr>
        <w:rStyle w:val="slostrany"/>
        <w:sz w:val="16"/>
        <w:szCs w:val="16"/>
      </w:rPr>
      <w:fldChar w:fldCharType="end"/>
    </w:r>
    <w:r w:rsidRPr="00530633">
      <w:rPr>
        <w:rStyle w:val="slostrany"/>
        <w:sz w:val="16"/>
        <w:szCs w:val="16"/>
      </w:rPr>
      <w:t xml:space="preserve"> z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NUMPAGES  \* MERGEFORMAT </w:instrText>
    </w:r>
    <w:r w:rsidRPr="00530633">
      <w:rPr>
        <w:rStyle w:val="slostrany"/>
        <w:sz w:val="16"/>
        <w:szCs w:val="16"/>
      </w:rPr>
      <w:fldChar w:fldCharType="separate"/>
    </w:r>
    <w:r w:rsidR="008A5E1C">
      <w:rPr>
        <w:rStyle w:val="slostrany"/>
        <w:noProof/>
        <w:sz w:val="16"/>
        <w:szCs w:val="16"/>
      </w:rPr>
      <w:t>3</w:t>
    </w:r>
    <w:r w:rsidRPr="00530633">
      <w:rPr>
        <w:rStyle w:val="slostrany"/>
        <w:sz w:val="16"/>
        <w:szCs w:val="16"/>
      </w:rPr>
      <w:fldChar w:fldCharType="end"/>
    </w:r>
    <w:r>
      <w:rPr>
        <w:rStyle w:val="slostrany"/>
        <w:sz w:val="16"/>
        <w:szCs w:val="16"/>
      </w:rPr>
      <w:tab/>
    </w:r>
    <w:r w:rsidRPr="00530633">
      <w:rPr>
        <w:rStyle w:val="slostrany"/>
        <w:sz w:val="16"/>
        <w:szCs w:val="16"/>
      </w:rPr>
      <w:tab/>
    </w:r>
    <w:r w:rsidRPr="005B3CC1">
      <w:rPr>
        <w:sz w:val="16"/>
        <w:szCs w:val="16"/>
      </w:rPr>
      <w:t>Revízia</w:t>
    </w:r>
    <w:r w:rsidRPr="00530633">
      <w:rPr>
        <w:sz w:val="16"/>
        <w:szCs w:val="16"/>
      </w:rPr>
      <w:t xml:space="preserve"> č. : </w:t>
    </w:r>
    <w:r w:rsidR="00C91B63">
      <w:rPr>
        <w:sz w:val="16"/>
        <w:szCs w:val="16"/>
      </w:rPr>
      <w:t>3</w:t>
    </w:r>
  </w:p>
  <w:p w14:paraId="16AFCD4A" w14:textId="77777777" w:rsidR="00DD787F" w:rsidRPr="00530633" w:rsidRDefault="00DD787F" w:rsidP="008254B2">
    <w:pPr>
      <w:pStyle w:val="Pta"/>
      <w:pBdr>
        <w:top w:val="single" w:sz="6" w:space="1" w:color="auto"/>
      </w:pBdr>
      <w:tabs>
        <w:tab w:val="clear" w:pos="4536"/>
        <w:tab w:val="clear" w:pos="9072"/>
        <w:tab w:val="center" w:pos="4320"/>
      </w:tabs>
      <w:ind w:firstLine="708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565FC" w14:textId="77777777" w:rsidR="0081069C" w:rsidRDefault="0081069C">
      <w:r>
        <w:separator/>
      </w:r>
    </w:p>
  </w:footnote>
  <w:footnote w:type="continuationSeparator" w:id="0">
    <w:p w14:paraId="2BCAA587" w14:textId="77777777" w:rsidR="0081069C" w:rsidRDefault="008106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1" w:rightFromText="141" w:vertAnchor="text" w:horzAnchor="page" w:tblpX="2269" w:tblpY="-146"/>
      <w:tblW w:w="849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908"/>
      <w:gridCol w:w="6588"/>
    </w:tblGrid>
    <w:tr w:rsidR="00DD787F" w:rsidRPr="00AE39F5" w14:paraId="59CD7101" w14:textId="77777777" w:rsidTr="005F05ED">
      <w:trPr>
        <w:trHeight w:val="284"/>
      </w:trPr>
      <w:tc>
        <w:tcPr>
          <w:tcW w:w="190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2CD9EC95" w14:textId="77777777" w:rsidR="00DD787F" w:rsidRPr="00AE39F5" w:rsidRDefault="00DD787F" w:rsidP="005F05ED">
          <w:pPr>
            <w:rPr>
              <w:rFonts w:cs="Arial"/>
              <w:b/>
              <w:sz w:val="20"/>
            </w:rPr>
          </w:pPr>
          <w:r w:rsidRPr="00AE39F5">
            <w:rPr>
              <w:rFonts w:cs="Arial"/>
              <w:b/>
              <w:sz w:val="20"/>
            </w:rPr>
            <w:t>Typ</w:t>
          </w:r>
        </w:p>
      </w:tc>
      <w:tc>
        <w:tcPr>
          <w:tcW w:w="658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3F55CE05" w14:textId="77777777" w:rsidR="00DD787F" w:rsidRPr="00AE39F5" w:rsidRDefault="00DD787F" w:rsidP="005F05ED">
          <w:pPr>
            <w:jc w:val="center"/>
            <w:rPr>
              <w:rFonts w:cs="Arial"/>
              <w:sz w:val="20"/>
            </w:rPr>
          </w:pPr>
          <w:r w:rsidRPr="00AE39F5">
            <w:rPr>
              <w:rFonts w:cs="Arial"/>
            </w:rPr>
            <w:t>Príloha</w:t>
          </w:r>
        </w:p>
      </w:tc>
    </w:tr>
    <w:tr w:rsidR="00DD787F" w:rsidRPr="00AE39F5" w14:paraId="39414D88" w14:textId="77777777" w:rsidTr="005F05ED">
      <w:trPr>
        <w:trHeight w:val="645"/>
      </w:trPr>
      <w:tc>
        <w:tcPr>
          <w:tcW w:w="1908" w:type="dxa"/>
          <w:tcBorders>
            <w:top w:val="single" w:sz="6" w:space="0" w:color="auto"/>
            <w:bottom w:val="single" w:sz="6" w:space="0" w:color="auto"/>
          </w:tcBorders>
          <w:vAlign w:val="center"/>
        </w:tcPr>
        <w:p w14:paraId="39750F60" w14:textId="77777777" w:rsidR="00DD787F" w:rsidRPr="00AE39F5" w:rsidRDefault="00DD787F" w:rsidP="005F05ED">
          <w:pPr>
            <w:rPr>
              <w:rFonts w:cs="Arial"/>
              <w:b/>
              <w:sz w:val="20"/>
            </w:rPr>
          </w:pPr>
          <w:r w:rsidRPr="00AE39F5">
            <w:rPr>
              <w:rFonts w:cs="Arial"/>
              <w:b/>
              <w:sz w:val="20"/>
            </w:rPr>
            <w:t>Názov</w:t>
          </w:r>
        </w:p>
      </w:tc>
      <w:tc>
        <w:tcPr>
          <w:tcW w:w="6588" w:type="dxa"/>
          <w:tcBorders>
            <w:top w:val="single" w:sz="6" w:space="0" w:color="auto"/>
            <w:bottom w:val="single" w:sz="6" w:space="0" w:color="auto"/>
          </w:tcBorders>
          <w:vAlign w:val="center"/>
        </w:tcPr>
        <w:p w14:paraId="5ADBB1D0" w14:textId="77777777" w:rsidR="00DD787F" w:rsidRPr="00AE39F5" w:rsidRDefault="00DD1BC5" w:rsidP="005F05ED">
          <w:pPr>
            <w:jc w:val="center"/>
            <w:rPr>
              <w:rFonts w:cs="Arial"/>
              <w:b/>
              <w:sz w:val="28"/>
              <w:szCs w:val="28"/>
            </w:rPr>
          </w:pPr>
          <w:r>
            <w:rPr>
              <w:rFonts w:cs="Arial"/>
              <w:b/>
              <w:sz w:val="28"/>
              <w:szCs w:val="28"/>
            </w:rPr>
            <w:t>Dotknuté záujmové skupiny</w:t>
          </w:r>
        </w:p>
      </w:tc>
    </w:tr>
    <w:tr w:rsidR="00DD787F" w:rsidRPr="00AE39F5" w14:paraId="6558F26E" w14:textId="77777777" w:rsidTr="005F05ED">
      <w:trPr>
        <w:trHeight w:val="179"/>
      </w:trPr>
      <w:tc>
        <w:tcPr>
          <w:tcW w:w="190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19483380" w14:textId="77777777" w:rsidR="00DD787F" w:rsidRPr="00AE39F5" w:rsidRDefault="00DD787F" w:rsidP="005F05ED">
          <w:pPr>
            <w:rPr>
              <w:rFonts w:cs="Arial"/>
              <w:b/>
              <w:sz w:val="20"/>
            </w:rPr>
          </w:pPr>
          <w:r w:rsidRPr="00AE39F5">
            <w:rPr>
              <w:rFonts w:cs="Arial"/>
              <w:b/>
              <w:sz w:val="20"/>
            </w:rPr>
            <w:t>Číslo</w:t>
          </w:r>
        </w:p>
      </w:tc>
      <w:tc>
        <w:tcPr>
          <w:tcW w:w="658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01EC67DB" w14:textId="77777777" w:rsidR="00DD787F" w:rsidRPr="00AE39F5" w:rsidRDefault="00DD787F" w:rsidP="005F05ED">
          <w:pPr>
            <w:jc w:val="center"/>
            <w:rPr>
              <w:rFonts w:cs="Arial"/>
              <w:sz w:val="20"/>
            </w:rPr>
          </w:pPr>
          <w:r w:rsidRPr="00AE39F5">
            <w:rPr>
              <w:rFonts w:cs="Arial"/>
            </w:rPr>
            <w:t>P-</w:t>
          </w:r>
          <w:proofErr w:type="spellStart"/>
          <w:r w:rsidRPr="00AE39F5">
            <w:rPr>
              <w:rFonts w:cs="Arial"/>
            </w:rPr>
            <w:t>Sm</w:t>
          </w:r>
          <w:proofErr w:type="spellEnd"/>
          <w:r w:rsidRPr="00AE39F5">
            <w:rPr>
              <w:rFonts w:cs="Arial"/>
            </w:rPr>
            <w:t xml:space="preserve"> LV 005</w:t>
          </w:r>
          <w:r w:rsidR="002C2F07" w:rsidRPr="00AE39F5">
            <w:rPr>
              <w:rFonts w:cs="Arial"/>
            </w:rPr>
            <w:t>(</w:t>
          </w:r>
          <w:r w:rsidR="00CE5E68">
            <w:rPr>
              <w:rFonts w:cs="Arial"/>
            </w:rPr>
            <w:t>4</w:t>
          </w:r>
          <w:r w:rsidR="002C2F07" w:rsidRPr="00AE39F5">
            <w:rPr>
              <w:rFonts w:cs="Arial"/>
            </w:rPr>
            <w:t>)</w:t>
          </w:r>
          <w:r w:rsidRPr="00AE39F5">
            <w:rPr>
              <w:rFonts w:cs="Arial"/>
            </w:rPr>
            <w:t>-</w:t>
          </w:r>
          <w:r w:rsidR="00CE5E68">
            <w:rPr>
              <w:rFonts w:cs="Arial"/>
            </w:rPr>
            <w:t>11</w:t>
          </w:r>
        </w:p>
      </w:tc>
    </w:tr>
  </w:tbl>
  <w:p w14:paraId="205956CF" w14:textId="77777777" w:rsidR="00DD787F" w:rsidRDefault="00E03719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1" locked="0" layoutInCell="1" allowOverlap="1" wp14:anchorId="22F352E5" wp14:editId="6BBFDB2E">
          <wp:simplePos x="0" y="0"/>
          <wp:positionH relativeFrom="column">
            <wp:posOffset>-13335</wp:posOffset>
          </wp:positionH>
          <wp:positionV relativeFrom="paragraph">
            <wp:posOffset>-100272</wp:posOffset>
          </wp:positionV>
          <wp:extent cx="519430" cy="854075"/>
          <wp:effectExtent l="0" t="0" r="0" b="3175"/>
          <wp:wrapNone/>
          <wp:docPr id="3" name="Obrázok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 3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9430" cy="85407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6824B0"/>
    <w:multiLevelType w:val="hybridMultilevel"/>
    <w:tmpl w:val="59965904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550ABA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6E157C5"/>
    <w:multiLevelType w:val="hybridMultilevel"/>
    <w:tmpl w:val="BDB0BB8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89738A"/>
    <w:multiLevelType w:val="hybridMultilevel"/>
    <w:tmpl w:val="7D58269A"/>
    <w:lvl w:ilvl="0" w:tplc="041B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981BEC"/>
    <w:multiLevelType w:val="hybridMultilevel"/>
    <w:tmpl w:val="F91AF7DC"/>
    <w:lvl w:ilvl="0" w:tplc="041B0001">
      <w:start w:val="6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7035C7"/>
    <w:multiLevelType w:val="multilevel"/>
    <w:tmpl w:val="03B8067E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164709155">
    <w:abstractNumId w:val="4"/>
  </w:num>
  <w:num w:numId="2" w16cid:durableId="517085888">
    <w:abstractNumId w:val="1"/>
  </w:num>
  <w:num w:numId="3" w16cid:durableId="1642148415">
    <w:abstractNumId w:val="0"/>
  </w:num>
  <w:num w:numId="4" w16cid:durableId="1366951633">
    <w:abstractNumId w:val="4"/>
  </w:num>
  <w:num w:numId="5" w16cid:durableId="940844551">
    <w:abstractNumId w:val="4"/>
  </w:num>
  <w:num w:numId="6" w16cid:durableId="1555695072">
    <w:abstractNumId w:val="4"/>
  </w:num>
  <w:num w:numId="7" w16cid:durableId="2015691365">
    <w:abstractNumId w:val="2"/>
  </w:num>
  <w:num w:numId="8" w16cid:durableId="287256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39E0"/>
    <w:rsid w:val="00011DF4"/>
    <w:rsid w:val="000349EF"/>
    <w:rsid w:val="0004457F"/>
    <w:rsid w:val="00057B35"/>
    <w:rsid w:val="00067E92"/>
    <w:rsid w:val="00093C55"/>
    <w:rsid w:val="00096A1A"/>
    <w:rsid w:val="000A51B4"/>
    <w:rsid w:val="000B4A6D"/>
    <w:rsid w:val="000C09AF"/>
    <w:rsid w:val="000C60ED"/>
    <w:rsid w:val="000D4712"/>
    <w:rsid w:val="000D4F91"/>
    <w:rsid w:val="000E496B"/>
    <w:rsid w:val="00106177"/>
    <w:rsid w:val="00117060"/>
    <w:rsid w:val="00176C70"/>
    <w:rsid w:val="00196E7E"/>
    <w:rsid w:val="001A7C73"/>
    <w:rsid w:val="001C6075"/>
    <w:rsid w:val="001E7F07"/>
    <w:rsid w:val="002019CE"/>
    <w:rsid w:val="00216ADE"/>
    <w:rsid w:val="002218AE"/>
    <w:rsid w:val="00235F08"/>
    <w:rsid w:val="002420D3"/>
    <w:rsid w:val="00244237"/>
    <w:rsid w:val="002467E5"/>
    <w:rsid w:val="0025405B"/>
    <w:rsid w:val="00261B0B"/>
    <w:rsid w:val="00267780"/>
    <w:rsid w:val="00286132"/>
    <w:rsid w:val="00293901"/>
    <w:rsid w:val="002A5FEA"/>
    <w:rsid w:val="002B2B59"/>
    <w:rsid w:val="002C2F07"/>
    <w:rsid w:val="002D0FBC"/>
    <w:rsid w:val="002E3B68"/>
    <w:rsid w:val="00303A99"/>
    <w:rsid w:val="00305DD3"/>
    <w:rsid w:val="003569D3"/>
    <w:rsid w:val="00360088"/>
    <w:rsid w:val="00370C7A"/>
    <w:rsid w:val="003945A3"/>
    <w:rsid w:val="003B38E9"/>
    <w:rsid w:val="003C349F"/>
    <w:rsid w:val="003E4C1B"/>
    <w:rsid w:val="003F2004"/>
    <w:rsid w:val="003F5F03"/>
    <w:rsid w:val="00414DF2"/>
    <w:rsid w:val="004520CB"/>
    <w:rsid w:val="004568B6"/>
    <w:rsid w:val="00482EE6"/>
    <w:rsid w:val="00492D6F"/>
    <w:rsid w:val="004D3D16"/>
    <w:rsid w:val="004D7EB6"/>
    <w:rsid w:val="004E18D1"/>
    <w:rsid w:val="004F6FEC"/>
    <w:rsid w:val="00530633"/>
    <w:rsid w:val="005413FA"/>
    <w:rsid w:val="00541DD2"/>
    <w:rsid w:val="0054270B"/>
    <w:rsid w:val="005579FA"/>
    <w:rsid w:val="005B3CC1"/>
    <w:rsid w:val="005F05ED"/>
    <w:rsid w:val="005F1647"/>
    <w:rsid w:val="005F7212"/>
    <w:rsid w:val="00610658"/>
    <w:rsid w:val="00614738"/>
    <w:rsid w:val="00633CDB"/>
    <w:rsid w:val="0064312A"/>
    <w:rsid w:val="00656BC8"/>
    <w:rsid w:val="00660D45"/>
    <w:rsid w:val="00661AED"/>
    <w:rsid w:val="006634F3"/>
    <w:rsid w:val="00670958"/>
    <w:rsid w:val="00675649"/>
    <w:rsid w:val="006903F5"/>
    <w:rsid w:val="0069583C"/>
    <w:rsid w:val="006B0A1D"/>
    <w:rsid w:val="006F09F3"/>
    <w:rsid w:val="006F3C2E"/>
    <w:rsid w:val="006F3C91"/>
    <w:rsid w:val="0071359B"/>
    <w:rsid w:val="00730E9E"/>
    <w:rsid w:val="00732D88"/>
    <w:rsid w:val="00757DFE"/>
    <w:rsid w:val="00764FDE"/>
    <w:rsid w:val="00771606"/>
    <w:rsid w:val="00776B6D"/>
    <w:rsid w:val="00782BD2"/>
    <w:rsid w:val="007A0DBE"/>
    <w:rsid w:val="007A197E"/>
    <w:rsid w:val="007C07F3"/>
    <w:rsid w:val="007D6710"/>
    <w:rsid w:val="007E3FD6"/>
    <w:rsid w:val="007F5934"/>
    <w:rsid w:val="0081069C"/>
    <w:rsid w:val="00825166"/>
    <w:rsid w:val="008254B2"/>
    <w:rsid w:val="00836C83"/>
    <w:rsid w:val="00843D65"/>
    <w:rsid w:val="0084464F"/>
    <w:rsid w:val="0084599D"/>
    <w:rsid w:val="00856682"/>
    <w:rsid w:val="00862F21"/>
    <w:rsid w:val="00876F64"/>
    <w:rsid w:val="0089400A"/>
    <w:rsid w:val="008A4CAC"/>
    <w:rsid w:val="008A5E1C"/>
    <w:rsid w:val="008D5B72"/>
    <w:rsid w:val="008F355B"/>
    <w:rsid w:val="0090145B"/>
    <w:rsid w:val="00901E2E"/>
    <w:rsid w:val="00930002"/>
    <w:rsid w:val="009360A8"/>
    <w:rsid w:val="00962AFB"/>
    <w:rsid w:val="00970668"/>
    <w:rsid w:val="00972286"/>
    <w:rsid w:val="009C5CAA"/>
    <w:rsid w:val="009E39E0"/>
    <w:rsid w:val="009E55D3"/>
    <w:rsid w:val="009E6584"/>
    <w:rsid w:val="009E69D9"/>
    <w:rsid w:val="009F21EC"/>
    <w:rsid w:val="00A049A0"/>
    <w:rsid w:val="00A168F3"/>
    <w:rsid w:val="00A16A43"/>
    <w:rsid w:val="00A31E3D"/>
    <w:rsid w:val="00A47FE1"/>
    <w:rsid w:val="00A87D41"/>
    <w:rsid w:val="00AC50DC"/>
    <w:rsid w:val="00AC5AE5"/>
    <w:rsid w:val="00AD2164"/>
    <w:rsid w:val="00AD5ACB"/>
    <w:rsid w:val="00AE39F5"/>
    <w:rsid w:val="00AF3C40"/>
    <w:rsid w:val="00B02995"/>
    <w:rsid w:val="00B16245"/>
    <w:rsid w:val="00B17A52"/>
    <w:rsid w:val="00B22CCC"/>
    <w:rsid w:val="00B238B6"/>
    <w:rsid w:val="00B2673D"/>
    <w:rsid w:val="00B6137B"/>
    <w:rsid w:val="00B7625E"/>
    <w:rsid w:val="00BB4299"/>
    <w:rsid w:val="00BB6F4D"/>
    <w:rsid w:val="00BD3DF3"/>
    <w:rsid w:val="00BE1030"/>
    <w:rsid w:val="00BE287E"/>
    <w:rsid w:val="00BF50A2"/>
    <w:rsid w:val="00C076FC"/>
    <w:rsid w:val="00C101A3"/>
    <w:rsid w:val="00C466D8"/>
    <w:rsid w:val="00C91B63"/>
    <w:rsid w:val="00C94699"/>
    <w:rsid w:val="00C94E3C"/>
    <w:rsid w:val="00CE5E68"/>
    <w:rsid w:val="00D07634"/>
    <w:rsid w:val="00D332C1"/>
    <w:rsid w:val="00D4150F"/>
    <w:rsid w:val="00D542F5"/>
    <w:rsid w:val="00D71176"/>
    <w:rsid w:val="00DD1BC5"/>
    <w:rsid w:val="00DD787F"/>
    <w:rsid w:val="00DE5FE3"/>
    <w:rsid w:val="00E03719"/>
    <w:rsid w:val="00E24913"/>
    <w:rsid w:val="00E267D2"/>
    <w:rsid w:val="00E41474"/>
    <w:rsid w:val="00E418FE"/>
    <w:rsid w:val="00E66DA4"/>
    <w:rsid w:val="00E87C9F"/>
    <w:rsid w:val="00EA50C8"/>
    <w:rsid w:val="00EB244A"/>
    <w:rsid w:val="00EC09F3"/>
    <w:rsid w:val="00EC56F6"/>
    <w:rsid w:val="00EC5DED"/>
    <w:rsid w:val="00EE0352"/>
    <w:rsid w:val="00EE2D96"/>
    <w:rsid w:val="00F04B58"/>
    <w:rsid w:val="00F266E3"/>
    <w:rsid w:val="00F548BA"/>
    <w:rsid w:val="00F700C7"/>
    <w:rsid w:val="00F91985"/>
    <w:rsid w:val="00F961AD"/>
    <w:rsid w:val="00FD35F3"/>
    <w:rsid w:val="00FE2518"/>
    <w:rsid w:val="00FE4086"/>
    <w:rsid w:val="00FE6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8623F5"/>
  <w15:chartTrackingRefBased/>
  <w15:docId w15:val="{3531D3E0-2A4D-40B7-BC5D-70754475D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238B6"/>
    <w:rPr>
      <w:rFonts w:ascii="Arial" w:hAnsi="Arial"/>
      <w:sz w:val="24"/>
      <w:lang w:eastAsia="cs-CZ"/>
    </w:rPr>
  </w:style>
  <w:style w:type="paragraph" w:styleId="Nadpis1">
    <w:name w:val="heading 1"/>
    <w:basedOn w:val="Normlny"/>
    <w:next w:val="Normlny"/>
    <w:autoRedefine/>
    <w:qFormat/>
    <w:rsid w:val="00FD35F3"/>
    <w:pPr>
      <w:keepNext/>
      <w:numPr>
        <w:numId w:val="1"/>
      </w:numPr>
      <w:spacing w:before="240" w:after="60"/>
      <w:outlineLvl w:val="0"/>
    </w:pPr>
    <w:rPr>
      <w:b/>
      <w:kern w:val="28"/>
      <w:sz w:val="32"/>
    </w:rPr>
  </w:style>
  <w:style w:type="paragraph" w:styleId="Nadpis2">
    <w:name w:val="heading 2"/>
    <w:basedOn w:val="Normlny"/>
    <w:next w:val="Normlny"/>
    <w:qFormat/>
    <w:rsid w:val="00B238B6"/>
    <w:pPr>
      <w:keepNext/>
      <w:numPr>
        <w:ilvl w:val="1"/>
        <w:numId w:val="1"/>
      </w:numPr>
      <w:spacing w:before="240" w:after="60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B238B6"/>
    <w:pPr>
      <w:keepNext/>
      <w:numPr>
        <w:ilvl w:val="2"/>
        <w:numId w:val="1"/>
      </w:numPr>
      <w:spacing w:before="240" w:after="60"/>
      <w:outlineLvl w:val="2"/>
    </w:pPr>
  </w:style>
  <w:style w:type="paragraph" w:styleId="Nadpis4">
    <w:name w:val="heading 4"/>
    <w:basedOn w:val="Normlny"/>
    <w:next w:val="Normlny"/>
    <w:qFormat/>
    <w:rsid w:val="00B238B6"/>
    <w:pPr>
      <w:keepNext/>
      <w:numPr>
        <w:ilvl w:val="3"/>
        <w:numId w:val="1"/>
      </w:numPr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238B6"/>
    <w:pPr>
      <w:keepNext/>
      <w:numPr>
        <w:ilvl w:val="4"/>
        <w:numId w:val="1"/>
      </w:numPr>
      <w:jc w:val="center"/>
      <w:outlineLvl w:val="4"/>
    </w:pPr>
    <w:rPr>
      <w:b/>
      <w:sz w:val="20"/>
    </w:rPr>
  </w:style>
  <w:style w:type="paragraph" w:styleId="Nadpis6">
    <w:name w:val="heading 6"/>
    <w:basedOn w:val="Normlny"/>
    <w:next w:val="Normlny"/>
    <w:qFormat/>
    <w:rsid w:val="00B238B6"/>
    <w:pPr>
      <w:keepNext/>
      <w:numPr>
        <w:ilvl w:val="5"/>
        <w:numId w:val="1"/>
      </w:numPr>
      <w:jc w:val="center"/>
      <w:outlineLvl w:val="5"/>
    </w:pPr>
    <w:rPr>
      <w:b/>
      <w:sz w:val="16"/>
    </w:rPr>
  </w:style>
  <w:style w:type="paragraph" w:styleId="Nadpis7">
    <w:name w:val="heading 7"/>
    <w:basedOn w:val="Normlny"/>
    <w:next w:val="Normlny"/>
    <w:qFormat/>
    <w:rsid w:val="00B238B6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B238B6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B238B6"/>
    <w:pPr>
      <w:numPr>
        <w:ilvl w:val="8"/>
        <w:numId w:val="1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oznmka">
    <w:name w:val="poznámka"/>
    <w:basedOn w:val="Normlny"/>
    <w:next w:val="Normlny"/>
    <w:rsid w:val="00B238B6"/>
    <w:rPr>
      <w:b/>
      <w:sz w:val="18"/>
    </w:rPr>
  </w:style>
  <w:style w:type="paragraph" w:styleId="Hlavika">
    <w:name w:val="header"/>
    <w:basedOn w:val="Normlny"/>
    <w:rsid w:val="00E418F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418F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418FE"/>
  </w:style>
  <w:style w:type="table" w:styleId="Mriekatabuky">
    <w:name w:val="Table Grid"/>
    <w:basedOn w:val="Normlnatabuka"/>
    <w:uiPriority w:val="59"/>
    <w:rsid w:val="002442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semiHidden/>
    <w:rsid w:val="00244237"/>
    <w:rPr>
      <w:sz w:val="16"/>
    </w:rPr>
  </w:style>
  <w:style w:type="paragraph" w:styleId="Textkomentra">
    <w:name w:val="annotation text"/>
    <w:basedOn w:val="Normlny"/>
    <w:semiHidden/>
    <w:rsid w:val="00244237"/>
    <w:rPr>
      <w:sz w:val="20"/>
    </w:rPr>
  </w:style>
  <w:style w:type="paragraph" w:styleId="Textbubliny">
    <w:name w:val="Balloon Text"/>
    <w:basedOn w:val="Normlny"/>
    <w:semiHidden/>
    <w:rsid w:val="00244237"/>
    <w:rPr>
      <w:rFonts w:ascii="Tahoma" w:hAnsi="Tahoma" w:cs="Tahoma"/>
      <w:sz w:val="16"/>
      <w:szCs w:val="16"/>
    </w:rPr>
  </w:style>
  <w:style w:type="character" w:styleId="Hypertextovprepojenie">
    <w:name w:val="Hyperlink"/>
    <w:rsid w:val="004D7EB6"/>
    <w:rPr>
      <w:color w:val="0000FF"/>
      <w:u w:val="single"/>
    </w:rPr>
  </w:style>
  <w:style w:type="character" w:styleId="PouitHypertextovPrepojenie">
    <w:name w:val="FollowedHyperlink"/>
    <w:rsid w:val="00E267D2"/>
    <w:rPr>
      <w:color w:val="800080"/>
      <w:u w:val="single"/>
    </w:rPr>
  </w:style>
  <w:style w:type="paragraph" w:customStyle="1" w:styleId="TDNormaltext">
    <w:name w:val="TD Normal text"/>
    <w:basedOn w:val="Normlny"/>
    <w:link w:val="TDNormaltextChar"/>
    <w:qFormat/>
    <w:rsid w:val="00DD1BC5"/>
    <w:pPr>
      <w:spacing w:after="120"/>
      <w:jc w:val="both"/>
    </w:pPr>
    <w:rPr>
      <w:rFonts w:cs="Arial"/>
      <w:sz w:val="20"/>
      <w:szCs w:val="22"/>
      <w:lang w:val="en-GB" w:eastAsia="en-GB"/>
    </w:rPr>
  </w:style>
  <w:style w:type="character" w:customStyle="1" w:styleId="TDNormaltextChar">
    <w:name w:val="TD Normal text Char"/>
    <w:link w:val="TDNormaltext"/>
    <w:rsid w:val="00DD1BC5"/>
    <w:rPr>
      <w:rFonts w:ascii="Arial" w:hAnsi="Arial" w:cs="Arial"/>
      <w:szCs w:val="22"/>
      <w:lang w:val="en-GB" w:eastAsia="en-GB"/>
    </w:rPr>
  </w:style>
  <w:style w:type="paragraph" w:styleId="Odsekzoznamu">
    <w:name w:val="List Paragraph"/>
    <w:basedOn w:val="Normlny"/>
    <w:uiPriority w:val="34"/>
    <w:qFormat/>
    <w:rsid w:val="002939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483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LSR</Company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</dc:creator>
  <cp:keywords/>
  <dc:description/>
  <cp:lastModifiedBy>Kovac, Zdenko</cp:lastModifiedBy>
  <cp:revision>9</cp:revision>
  <cp:lastPrinted>2011-02-07T08:41:00Z</cp:lastPrinted>
  <dcterms:created xsi:type="dcterms:W3CDTF">2023-03-01T14:13:00Z</dcterms:created>
  <dcterms:modified xsi:type="dcterms:W3CDTF">2025-12-09T09:44:00Z</dcterms:modified>
</cp:coreProperties>
</file>